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9" w:rsidRDefault="007C44A9" w:rsidP="007C44A9">
      <w:pPr>
        <w:pStyle w:val="2"/>
        <w:tabs>
          <w:tab w:val="left" w:pos="9355"/>
        </w:tabs>
        <w:ind w:right="-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Жуковского района</w:t>
      </w:r>
    </w:p>
    <w:p w:rsidR="007C44A9" w:rsidRDefault="007C44A9" w:rsidP="007C44A9">
      <w:pPr>
        <w:pStyle w:val="2"/>
        <w:tabs>
          <w:tab w:val="left" w:pos="9355"/>
        </w:tabs>
        <w:ind w:right="-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Брянской области</w:t>
      </w:r>
    </w:p>
    <w:p w:rsidR="007C44A9" w:rsidRDefault="007C44A9" w:rsidP="007C44A9">
      <w:pPr>
        <w:pStyle w:val="2"/>
        <w:tabs>
          <w:tab w:val="left" w:pos="9355"/>
        </w:tabs>
        <w:ind w:right="-5"/>
        <w:jc w:val="center"/>
        <w:rPr>
          <w:b/>
          <w:bCs/>
          <w:sz w:val="16"/>
          <w:szCs w:val="16"/>
        </w:rPr>
      </w:pPr>
    </w:p>
    <w:p w:rsidR="007C44A9" w:rsidRDefault="007C44A9" w:rsidP="007C44A9">
      <w:pPr>
        <w:pStyle w:val="2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 ОБРАЗОВАНИЯ </w:t>
      </w:r>
    </w:p>
    <w:p w:rsidR="007C44A9" w:rsidRDefault="007C44A9" w:rsidP="007C44A9">
      <w:pPr>
        <w:pStyle w:val="2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ЖУКОВСКОГО РАЙОНА</w:t>
      </w:r>
    </w:p>
    <w:p w:rsidR="007C44A9" w:rsidRDefault="007C44A9" w:rsidP="007C44A9">
      <w:pPr>
        <w:pStyle w:val="2"/>
        <w:tabs>
          <w:tab w:val="left" w:pos="9355"/>
        </w:tabs>
        <w:ind w:right="-5"/>
        <w:jc w:val="center"/>
        <w:rPr>
          <w:b/>
          <w:bCs/>
          <w:sz w:val="10"/>
          <w:szCs w:val="10"/>
        </w:rPr>
      </w:pPr>
      <w:r>
        <w:pict>
          <v:line id="_x0000_s1026" style="position:absolute;left:0;text-align:left;z-index:251660288" from="7pt,4.9pt" to="492.3pt,4.9pt" strokeweight="4.5pt">
            <v:stroke linestyle="thickThin"/>
          </v:line>
        </w:pict>
      </w:r>
    </w:p>
    <w:p w:rsidR="007C44A9" w:rsidRDefault="007C44A9" w:rsidP="007C44A9">
      <w:pPr>
        <w:pStyle w:val="2"/>
        <w:tabs>
          <w:tab w:val="left" w:pos="9355"/>
        </w:tabs>
        <w:ind w:right="-5"/>
        <w:rPr>
          <w:sz w:val="18"/>
          <w:szCs w:val="18"/>
        </w:rPr>
      </w:pPr>
    </w:p>
    <w:p w:rsidR="007C44A9" w:rsidRDefault="007C44A9" w:rsidP="007C44A9">
      <w:pPr>
        <w:pStyle w:val="2"/>
        <w:tabs>
          <w:tab w:val="left" w:pos="9355"/>
        </w:tabs>
        <w:ind w:right="-5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pt;margin-top:7.85pt;width:224pt;height:118.25pt;z-index:251661312" stroked="f">
            <v:textbox style="mso-next-textbox:#_x0000_s1027">
              <w:txbxContent>
                <w:p w:rsidR="007C44A9" w:rsidRDefault="007C44A9" w:rsidP="007C44A9"/>
                <w:p w:rsidR="007C44A9" w:rsidRDefault="007C44A9" w:rsidP="007C44A9">
                  <w:r>
                    <w:t>Руководителям  образовательных организаций, реализующих основную образовательную программу дошкольного образования</w:t>
                  </w:r>
                </w:p>
              </w:txbxContent>
            </v:textbox>
          </v:shape>
        </w:pict>
      </w:r>
      <w:r>
        <w:rPr>
          <w:sz w:val="18"/>
          <w:szCs w:val="18"/>
        </w:rPr>
        <w:t>242700 г</w:t>
      </w:r>
      <w:proofErr w:type="gramStart"/>
      <w:r>
        <w:rPr>
          <w:sz w:val="18"/>
          <w:szCs w:val="18"/>
        </w:rPr>
        <w:t>.Ж</w:t>
      </w:r>
      <w:proofErr w:type="gramEnd"/>
      <w:r>
        <w:rPr>
          <w:sz w:val="18"/>
          <w:szCs w:val="18"/>
        </w:rPr>
        <w:t>уковка, ул. Октябрьская, д.1</w:t>
      </w:r>
    </w:p>
    <w:p w:rsidR="007C44A9" w:rsidRDefault="007C44A9" w:rsidP="007C44A9">
      <w:pPr>
        <w:pStyle w:val="2"/>
        <w:tabs>
          <w:tab w:val="left" w:pos="5685"/>
        </w:tabs>
        <w:ind w:right="-5"/>
        <w:rPr>
          <w:sz w:val="18"/>
          <w:szCs w:val="18"/>
        </w:rPr>
      </w:pPr>
      <w:r>
        <w:rPr>
          <w:sz w:val="18"/>
          <w:szCs w:val="18"/>
        </w:rPr>
        <w:t xml:space="preserve">тел. (334)  3-11-91, 3-14-41, </w:t>
      </w:r>
    </w:p>
    <w:p w:rsidR="007C44A9" w:rsidRDefault="007C44A9" w:rsidP="007C44A9">
      <w:pPr>
        <w:pStyle w:val="2"/>
        <w:tabs>
          <w:tab w:val="left" w:pos="5685"/>
        </w:tabs>
        <w:ind w:right="-5"/>
        <w:rPr>
          <w:sz w:val="18"/>
          <w:szCs w:val="18"/>
        </w:rPr>
      </w:pPr>
      <w:r>
        <w:rPr>
          <w:sz w:val="18"/>
          <w:szCs w:val="18"/>
        </w:rPr>
        <w:t>факс 3-11-62</w:t>
      </w:r>
    </w:p>
    <w:p w:rsidR="007C44A9" w:rsidRDefault="007C44A9" w:rsidP="007C44A9">
      <w:pPr>
        <w:pStyle w:val="msoaddress"/>
        <w:widowControl w:val="0"/>
        <w:jc w:val="both"/>
        <w:rPr>
          <w:bCs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е</w:t>
      </w:r>
      <w:proofErr w:type="gramEnd"/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bCs/>
          <w:sz w:val="18"/>
          <w:szCs w:val="18"/>
          <w:lang w:val="en-US"/>
        </w:rPr>
        <w:t>ic</w:t>
      </w:r>
      <w:proofErr w:type="spellEnd"/>
      <w:r>
        <w:rPr>
          <w:bCs/>
          <w:sz w:val="18"/>
          <w:szCs w:val="18"/>
        </w:rPr>
        <w:t>-</w:t>
      </w:r>
      <w:proofErr w:type="spellStart"/>
      <w:r>
        <w:rPr>
          <w:bCs/>
          <w:sz w:val="18"/>
          <w:szCs w:val="18"/>
          <w:lang w:val="en-US"/>
        </w:rPr>
        <w:t>zhu</w:t>
      </w:r>
      <w:proofErr w:type="spellEnd"/>
      <w:r>
        <w:rPr>
          <w:bCs/>
          <w:sz w:val="18"/>
          <w:szCs w:val="18"/>
        </w:rPr>
        <w:t>@</w:t>
      </w:r>
      <w:r>
        <w:rPr>
          <w:bCs/>
          <w:sz w:val="18"/>
          <w:szCs w:val="18"/>
          <w:lang w:val="en-US"/>
        </w:rPr>
        <w:t>online</w:t>
      </w:r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debryansk</w:t>
      </w:r>
      <w:proofErr w:type="spellEnd"/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</w:p>
    <w:p w:rsidR="007C44A9" w:rsidRDefault="007C44A9" w:rsidP="007C44A9">
      <w:pPr>
        <w:pStyle w:val="2"/>
        <w:tabs>
          <w:tab w:val="left" w:pos="840"/>
        </w:tabs>
        <w:ind w:right="4"/>
        <w:jc w:val="left"/>
        <w:rPr>
          <w:b/>
          <w:sz w:val="28"/>
          <w:szCs w:val="28"/>
        </w:rPr>
      </w:pPr>
    </w:p>
    <w:p w:rsidR="007C44A9" w:rsidRDefault="007C44A9" w:rsidP="007C44A9">
      <w:pPr>
        <w:pStyle w:val="2"/>
        <w:tabs>
          <w:tab w:val="left" w:pos="840"/>
        </w:tabs>
        <w:ind w:right="4"/>
        <w:jc w:val="left"/>
        <w:rPr>
          <w:b/>
        </w:rPr>
      </w:pPr>
      <w:r>
        <w:rPr>
          <w:b/>
        </w:rPr>
        <w:t xml:space="preserve">от 21. 03.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>.  № 209</w:t>
      </w:r>
    </w:p>
    <w:p w:rsidR="007C44A9" w:rsidRDefault="007C44A9" w:rsidP="007C44A9">
      <w:pPr>
        <w:tabs>
          <w:tab w:val="left" w:pos="0"/>
        </w:tabs>
        <w:spacing w:line="276" w:lineRule="auto"/>
        <w:ind w:right="-1" w:firstLine="709"/>
        <w:jc w:val="center"/>
      </w:pPr>
    </w:p>
    <w:p w:rsidR="007C44A9" w:rsidRDefault="007C44A9" w:rsidP="007C44A9">
      <w:pPr>
        <w:tabs>
          <w:tab w:val="left" w:pos="0"/>
        </w:tabs>
        <w:spacing w:line="276" w:lineRule="auto"/>
        <w:ind w:right="-1" w:firstLine="709"/>
        <w:jc w:val="center"/>
      </w:pPr>
    </w:p>
    <w:p w:rsidR="007C44A9" w:rsidRDefault="007C44A9" w:rsidP="007C44A9">
      <w:pPr>
        <w:tabs>
          <w:tab w:val="left" w:pos="0"/>
        </w:tabs>
        <w:spacing w:line="276" w:lineRule="auto"/>
        <w:ind w:right="-1"/>
        <w:rPr>
          <w:b/>
          <w:sz w:val="32"/>
          <w:szCs w:val="32"/>
        </w:rPr>
      </w:pPr>
    </w:p>
    <w:p w:rsidR="007C44A9" w:rsidRDefault="007C44A9" w:rsidP="007C44A9">
      <w:pPr>
        <w:tabs>
          <w:tab w:val="left" w:pos="0"/>
        </w:tabs>
        <w:spacing w:line="276" w:lineRule="auto"/>
        <w:ind w:right="-1"/>
        <w:rPr>
          <w:b/>
          <w:sz w:val="32"/>
          <w:szCs w:val="32"/>
        </w:rPr>
      </w:pPr>
    </w:p>
    <w:p w:rsidR="007C44A9" w:rsidRDefault="007C44A9" w:rsidP="007C44A9">
      <w:pPr>
        <w:spacing w:line="360" w:lineRule="auto"/>
        <w:ind w:firstLine="708"/>
      </w:pPr>
    </w:p>
    <w:p w:rsidR="007C44A9" w:rsidRPr="00BE4FC3" w:rsidRDefault="007C44A9" w:rsidP="007C44A9">
      <w:pPr>
        <w:rPr>
          <w:sz w:val="24"/>
          <w:szCs w:val="24"/>
        </w:rPr>
      </w:pPr>
    </w:p>
    <w:p w:rsidR="007C44A9" w:rsidRPr="00BE4FC3" w:rsidRDefault="007C44A9" w:rsidP="007C44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Управление образования администрации Жуковского района направляет разъяснения о применении</w:t>
      </w:r>
      <w:r w:rsidRPr="00BE4FC3">
        <w:rPr>
          <w:sz w:val="24"/>
          <w:szCs w:val="24"/>
        </w:rPr>
        <w:t xml:space="preserve"> Федерального закона от 29.12.2012г. №273-ФЗ «Об образовании в Российской Федерации»,  ст.12 Закона Брянской области от 08.08.2013г. №62-З «Об образовании в Брянской области», Постановления администрации Жуковского района от 31.12.2013г. №1466 «Об утверждении Положения о плате, взимаемой с родителей (законных представителей) за присмотр и уход за детьми, осваивающими образовательные</w:t>
      </w:r>
      <w:proofErr w:type="gramEnd"/>
      <w:r w:rsidRPr="00BE4FC3">
        <w:rPr>
          <w:sz w:val="24"/>
          <w:szCs w:val="24"/>
        </w:rPr>
        <w:t xml:space="preserve"> программы дошкольного образования в муниципальных образовательных организациях на территории Жуковского района»</w:t>
      </w:r>
      <w:r>
        <w:rPr>
          <w:sz w:val="24"/>
          <w:szCs w:val="24"/>
        </w:rPr>
        <w:t>.</w:t>
      </w:r>
    </w:p>
    <w:p w:rsidR="007C44A9" w:rsidRPr="00BE4FC3" w:rsidRDefault="007C44A9" w:rsidP="007C44A9">
      <w:pPr>
        <w:jc w:val="both"/>
        <w:rPr>
          <w:sz w:val="24"/>
          <w:szCs w:val="24"/>
        </w:rPr>
      </w:pPr>
      <w:r w:rsidRPr="00BE4FC3">
        <w:rPr>
          <w:sz w:val="24"/>
          <w:szCs w:val="24"/>
        </w:rPr>
        <w:tab/>
      </w:r>
      <w:proofErr w:type="gramStart"/>
      <w:r w:rsidRPr="00BE4FC3">
        <w:rPr>
          <w:sz w:val="24"/>
          <w:szCs w:val="24"/>
        </w:rPr>
        <w:t>За присмотр и уход за детьми-инвалидами,</w:t>
      </w:r>
      <w:r>
        <w:rPr>
          <w:sz w:val="24"/>
          <w:szCs w:val="24"/>
        </w:rPr>
        <w:t xml:space="preserve"> </w:t>
      </w:r>
      <w:r w:rsidRPr="00BE4FC3">
        <w:rPr>
          <w:sz w:val="24"/>
          <w:szCs w:val="24"/>
        </w:rPr>
        <w:t xml:space="preserve">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образования, родительская плата не взимается.</w:t>
      </w:r>
      <w:proofErr w:type="gramEnd"/>
    </w:p>
    <w:p w:rsidR="007C44A9" w:rsidRPr="00BE4FC3" w:rsidRDefault="007C44A9" w:rsidP="007C44A9">
      <w:pPr>
        <w:jc w:val="both"/>
        <w:rPr>
          <w:sz w:val="24"/>
          <w:szCs w:val="24"/>
        </w:rPr>
      </w:pPr>
      <w:r w:rsidRPr="00BE4FC3">
        <w:rPr>
          <w:sz w:val="24"/>
          <w:szCs w:val="24"/>
        </w:rPr>
        <w:tab/>
        <w:t xml:space="preserve">Родительская плата в образовательной организации начисляется ежемесячно до 10 числа каждого месяца, следующего за </w:t>
      </w:r>
      <w:proofErr w:type="gramStart"/>
      <w:r w:rsidRPr="00BE4FC3">
        <w:rPr>
          <w:sz w:val="24"/>
          <w:szCs w:val="24"/>
        </w:rPr>
        <w:t>отчетным</w:t>
      </w:r>
      <w:proofErr w:type="gramEnd"/>
      <w:r w:rsidRPr="00BE4FC3">
        <w:rPr>
          <w:sz w:val="24"/>
          <w:szCs w:val="24"/>
        </w:rPr>
        <w:t>. Сумма к оплате рассчитывается на основании табеля учета посещаемости детей.</w:t>
      </w:r>
    </w:p>
    <w:p w:rsidR="007C44A9" w:rsidRPr="00BE4FC3" w:rsidRDefault="007C44A9" w:rsidP="007C44A9">
      <w:pPr>
        <w:jc w:val="both"/>
        <w:rPr>
          <w:sz w:val="24"/>
          <w:szCs w:val="24"/>
        </w:rPr>
      </w:pPr>
      <w:r w:rsidRPr="00BE4FC3">
        <w:rPr>
          <w:sz w:val="24"/>
          <w:szCs w:val="24"/>
        </w:rPr>
        <w:tab/>
      </w:r>
      <w:proofErr w:type="gramStart"/>
      <w:r w:rsidRPr="00BE4FC3">
        <w:rPr>
          <w:sz w:val="24"/>
          <w:szCs w:val="24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образовательные программы дошкольного образования, родителям (законным представителям) выплачивается компенсация в размере не менее двадцати процентов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 размера такой платы на третьего ребенка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BE4FC3">
        <w:rPr>
          <w:sz w:val="24"/>
          <w:szCs w:val="24"/>
        </w:rPr>
        <w:t>последующих детей. Для расчета компенсации учитываются дети</w:t>
      </w:r>
      <w:r>
        <w:rPr>
          <w:sz w:val="24"/>
          <w:szCs w:val="24"/>
        </w:rPr>
        <w:t xml:space="preserve"> (рожденные, усыновленные, принятые под опеку) в возрасте до 18 лет.</w:t>
      </w:r>
      <w:r w:rsidRPr="00BE4FC3">
        <w:rPr>
          <w:sz w:val="24"/>
          <w:szCs w:val="24"/>
        </w:rPr>
        <w:t xml:space="preserve"> </w:t>
      </w:r>
    </w:p>
    <w:p w:rsidR="007C44A9" w:rsidRDefault="007C44A9" w:rsidP="007C44A9"/>
    <w:p w:rsidR="007C44A9" w:rsidRDefault="007C44A9" w:rsidP="007C44A9"/>
    <w:p w:rsidR="007C44A9" w:rsidRDefault="007C44A9" w:rsidP="007C44A9"/>
    <w:p w:rsidR="007C44A9" w:rsidRDefault="007C44A9" w:rsidP="007C44A9">
      <w:r>
        <w:t xml:space="preserve">Начальник управления образования </w:t>
      </w:r>
    </w:p>
    <w:p w:rsidR="007C44A9" w:rsidRDefault="007C44A9" w:rsidP="007C44A9">
      <w:r>
        <w:t xml:space="preserve">администрации Жуковского района                                         А.В. </w:t>
      </w:r>
      <w:proofErr w:type="spellStart"/>
      <w:r>
        <w:t>Фроловичев</w:t>
      </w:r>
      <w:proofErr w:type="spellEnd"/>
      <w:r>
        <w:t xml:space="preserve"> </w:t>
      </w:r>
    </w:p>
    <w:p w:rsidR="007C44A9" w:rsidRDefault="007C44A9" w:rsidP="007C44A9"/>
    <w:p w:rsidR="007C44A9" w:rsidRPr="00BE4FC3" w:rsidRDefault="007C44A9" w:rsidP="007C44A9">
      <w:pPr>
        <w:rPr>
          <w:sz w:val="24"/>
          <w:szCs w:val="24"/>
        </w:rPr>
      </w:pPr>
      <w:r w:rsidRPr="00BE4FC3">
        <w:rPr>
          <w:sz w:val="24"/>
          <w:szCs w:val="24"/>
        </w:rPr>
        <w:t xml:space="preserve">исп. </w:t>
      </w:r>
      <w:proofErr w:type="spellStart"/>
      <w:r w:rsidRPr="00BE4FC3">
        <w:rPr>
          <w:sz w:val="24"/>
          <w:szCs w:val="24"/>
        </w:rPr>
        <w:t>Гашичева</w:t>
      </w:r>
      <w:proofErr w:type="spellEnd"/>
      <w:r w:rsidRPr="00BE4FC3">
        <w:rPr>
          <w:sz w:val="24"/>
          <w:szCs w:val="24"/>
        </w:rPr>
        <w:t xml:space="preserve"> Л.М.</w:t>
      </w:r>
      <w:r>
        <w:rPr>
          <w:sz w:val="24"/>
          <w:szCs w:val="24"/>
        </w:rPr>
        <w:t>,</w:t>
      </w:r>
    </w:p>
    <w:p w:rsidR="00C76998" w:rsidRDefault="007C44A9">
      <w:r w:rsidRPr="00BE4FC3">
        <w:rPr>
          <w:sz w:val="24"/>
          <w:szCs w:val="24"/>
        </w:rPr>
        <w:t>специалист управления образования</w:t>
      </w:r>
      <w:r>
        <w:rPr>
          <w:sz w:val="24"/>
          <w:szCs w:val="24"/>
        </w:rPr>
        <w:t xml:space="preserve"> </w:t>
      </w:r>
    </w:p>
    <w:sectPr w:rsidR="00C7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A9"/>
    <w:rsid w:val="007C44A9"/>
    <w:rsid w:val="00B851EA"/>
    <w:rsid w:val="00C7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44A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7C44A9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2014-10-27T17:56:00Z</dcterms:created>
  <dcterms:modified xsi:type="dcterms:W3CDTF">2014-10-27T17:57:00Z</dcterms:modified>
</cp:coreProperties>
</file>